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rebuchet MS" w:cs="Trebuchet MS" w:eastAsia="Trebuchet MS" w:hAnsi="Trebuchet MS"/>
          <w:b w:val="1"/>
          <w:sz w:val="39"/>
          <w:szCs w:val="39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39"/>
          <w:szCs w:val="39"/>
          <w:rtl w:val="0"/>
        </w:rPr>
        <w:t xml:space="preserve">SAMTYCKESAVTAL</w:t>
      </w:r>
    </w:p>
    <w:p w:rsidR="00000000" w:rsidDel="00000000" w:rsidP="00000000" w:rsidRDefault="00000000" w:rsidRPr="00000000" w14:paraId="00000002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Personuppgifter</w:t>
      </w:r>
    </w:p>
    <w:p w:rsidR="00000000" w:rsidDel="00000000" w:rsidP="00000000" w:rsidRDefault="00000000" w:rsidRPr="00000000" w14:paraId="00000003">
      <w:pPr>
        <w:rPr>
          <w:rFonts w:ascii="Trebuchet MS" w:cs="Trebuchet MS" w:eastAsia="Trebuchet MS" w:hAnsi="Trebuchet MS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rebuchet MS" w:cs="Trebuchet MS" w:eastAsia="Trebuchet MS" w:hAnsi="Trebuchet MS"/>
          <w:b w:val="1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8"/>
          <w:szCs w:val="18"/>
          <w:rtl w:val="0"/>
        </w:rPr>
        <w:t xml:space="preserve">ORGANISATION</w:t>
      </w:r>
    </w:p>
    <w:p w:rsidR="00000000" w:rsidDel="00000000" w:rsidP="00000000" w:rsidRDefault="00000000" w:rsidRPr="00000000" w14:paraId="00000005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Namn </w:t>
        <w:tab/>
        <w:tab/>
        <w:tab/>
        <w:t xml:space="preserve">Vision For All </w:t>
      </w:r>
    </w:p>
    <w:p w:rsidR="00000000" w:rsidDel="00000000" w:rsidP="00000000" w:rsidRDefault="00000000" w:rsidRPr="00000000" w14:paraId="00000006">
      <w:pPr>
        <w:rPr>
          <w:rFonts w:ascii="Trebuchet MS" w:cs="Trebuchet MS" w:eastAsia="Trebuchet MS" w:hAnsi="Trebuchet MS"/>
          <w:sz w:val="17"/>
          <w:szCs w:val="17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Org-/personnummer </w:t>
        <w:tab/>
      </w:r>
      <w:r w:rsidDel="00000000" w:rsidR="00000000" w:rsidRPr="00000000">
        <w:rPr>
          <w:rFonts w:ascii="Trebuchet MS" w:cs="Trebuchet MS" w:eastAsia="Trebuchet MS" w:hAnsi="Trebuchet MS"/>
          <w:sz w:val="17"/>
          <w:szCs w:val="17"/>
          <w:rtl w:val="0"/>
        </w:rPr>
        <w:t xml:space="preserve">822003–6191</w:t>
      </w:r>
    </w:p>
    <w:p w:rsidR="00000000" w:rsidDel="00000000" w:rsidP="00000000" w:rsidRDefault="00000000" w:rsidRPr="00000000" w14:paraId="00000007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Adress </w:t>
        <w:tab/>
        <w:tab/>
        <w:tab/>
        <w:t xml:space="preserve">c/o Hjärta till Hjärta</w:t>
      </w:r>
    </w:p>
    <w:p w:rsidR="00000000" w:rsidDel="00000000" w:rsidP="00000000" w:rsidRDefault="00000000" w:rsidRPr="00000000" w14:paraId="00000008">
      <w:pPr>
        <w:ind w:left="1440" w:firstLine="72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Attorpsgatan 10</w:t>
      </w:r>
    </w:p>
    <w:p w:rsidR="00000000" w:rsidDel="00000000" w:rsidP="00000000" w:rsidRDefault="00000000" w:rsidRPr="00000000" w14:paraId="00000009">
      <w:pPr>
        <w:ind w:left="1440" w:firstLine="72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Box 1235</w:t>
      </w:r>
    </w:p>
    <w:p w:rsidR="00000000" w:rsidDel="00000000" w:rsidP="00000000" w:rsidRDefault="00000000" w:rsidRPr="00000000" w14:paraId="0000000A">
      <w:pPr>
        <w:ind w:left="1440" w:firstLine="72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58112 Linköping</w:t>
      </w:r>
    </w:p>
    <w:p w:rsidR="00000000" w:rsidDel="00000000" w:rsidP="00000000" w:rsidRDefault="00000000" w:rsidRPr="00000000" w14:paraId="0000000B">
      <w:pPr>
        <w:rPr>
          <w:rFonts w:ascii="Trebuchet MS" w:cs="Trebuchet MS" w:eastAsia="Trebuchet MS" w:hAnsi="Trebuchet MS"/>
          <w:sz w:val="17"/>
          <w:szCs w:val="17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Kontaktuppgifter </w:t>
        <w:tab/>
        <w:tab/>
        <w:t xml:space="preserve">in</w:t>
      </w:r>
      <w:r w:rsidDel="00000000" w:rsidR="00000000" w:rsidRPr="00000000">
        <w:rPr>
          <w:rFonts w:ascii="Trebuchet MS" w:cs="Trebuchet MS" w:eastAsia="Trebuchet MS" w:hAnsi="Trebuchet MS"/>
          <w:sz w:val="17"/>
          <w:szCs w:val="17"/>
          <w:rtl w:val="0"/>
        </w:rPr>
        <w:t xml:space="preserve">fo@visionforall.org</w:t>
      </w:r>
    </w:p>
    <w:p w:rsidR="00000000" w:rsidDel="00000000" w:rsidP="00000000" w:rsidRDefault="00000000" w:rsidRPr="00000000" w14:paraId="0000000C">
      <w:pPr>
        <w:rPr>
          <w:rFonts w:ascii="Trebuchet MS" w:cs="Trebuchet MS" w:eastAsia="Trebuchet MS" w:hAnsi="Trebuchet MS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rebuchet MS" w:cs="Trebuchet MS" w:eastAsia="Trebuchet MS" w:hAnsi="Trebuchet MS"/>
          <w:b w:val="1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8"/>
          <w:szCs w:val="18"/>
          <w:rtl w:val="0"/>
        </w:rPr>
        <w:t xml:space="preserve">1. FÖRKLARING</w:t>
      </w:r>
    </w:p>
    <w:p w:rsidR="00000000" w:rsidDel="00000000" w:rsidP="00000000" w:rsidRDefault="00000000" w:rsidRPr="00000000" w14:paraId="0000000F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Person samtycker till att personuppgiftsansvarig behandlar och publicerar hens</w:t>
      </w:r>
    </w:p>
    <w:p w:rsidR="00000000" w:rsidDel="00000000" w:rsidP="00000000" w:rsidRDefault="00000000" w:rsidRPr="00000000" w14:paraId="00000010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personuppgifter i enlighet med det här avtalet.</w:t>
      </w:r>
    </w:p>
    <w:p w:rsidR="00000000" w:rsidDel="00000000" w:rsidP="00000000" w:rsidRDefault="00000000" w:rsidRPr="00000000" w14:paraId="00000011">
      <w:pPr>
        <w:rPr>
          <w:rFonts w:ascii="Trebuchet MS" w:cs="Trebuchet MS" w:eastAsia="Trebuchet MS" w:hAnsi="Trebuchet MS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rebuchet MS" w:cs="Trebuchet MS" w:eastAsia="Trebuchet MS" w:hAnsi="Trebuchet MS"/>
          <w:b w:val="1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8"/>
          <w:szCs w:val="18"/>
          <w:rtl w:val="0"/>
        </w:rPr>
        <w:t xml:space="preserve">2. BEHANDLING AV PERSONUPPGIFTER</w:t>
      </w:r>
    </w:p>
    <w:p w:rsidR="00000000" w:rsidDel="00000000" w:rsidP="00000000" w:rsidRDefault="00000000" w:rsidRPr="00000000" w14:paraId="00000013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Personuppgiftsansvarig får behandla följande personuppgifter i sina interna system: namn,</w:t>
      </w:r>
    </w:p>
    <w:p w:rsidR="00000000" w:rsidDel="00000000" w:rsidP="00000000" w:rsidRDefault="00000000" w:rsidRPr="00000000" w14:paraId="00000014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personnummer, adresser, e-postadresser, telefonnummer, bilder, filmer, som entydigt</w:t>
      </w:r>
    </w:p>
    <w:p w:rsidR="00000000" w:rsidDel="00000000" w:rsidP="00000000" w:rsidRDefault="00000000" w:rsidRPr="00000000" w14:paraId="00000015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identifierar en person.</w:t>
      </w:r>
    </w:p>
    <w:p w:rsidR="00000000" w:rsidDel="00000000" w:rsidP="00000000" w:rsidRDefault="00000000" w:rsidRPr="00000000" w14:paraId="00000016">
      <w:pPr>
        <w:rPr>
          <w:rFonts w:ascii="Trebuchet MS" w:cs="Trebuchet MS" w:eastAsia="Trebuchet MS" w:hAnsi="Trebuchet MS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rebuchet MS" w:cs="Trebuchet MS" w:eastAsia="Trebuchet MS" w:hAnsi="Trebuchet MS"/>
          <w:b w:val="1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8"/>
          <w:szCs w:val="18"/>
          <w:rtl w:val="0"/>
        </w:rPr>
        <w:t xml:space="preserve">3. PUBLICERING AV PERSONUPPGIFTER</w:t>
      </w:r>
    </w:p>
    <w:p w:rsidR="00000000" w:rsidDel="00000000" w:rsidP="00000000" w:rsidRDefault="00000000" w:rsidRPr="00000000" w14:paraId="00000018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Personuppgiftsansvarig får publicera följande personuppgifter i de kanaler (hemsida,</w:t>
      </w:r>
    </w:p>
    <w:p w:rsidR="00000000" w:rsidDel="00000000" w:rsidP="00000000" w:rsidRDefault="00000000" w:rsidRPr="00000000" w14:paraId="00000019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Facebook, nyhetsbrev) som personuppgiftsansvarig har kontroll över: namn, bilder, filmer.</w:t>
      </w:r>
    </w:p>
    <w:p w:rsidR="00000000" w:rsidDel="00000000" w:rsidP="00000000" w:rsidRDefault="00000000" w:rsidRPr="00000000" w14:paraId="0000001A">
      <w:pPr>
        <w:rPr>
          <w:rFonts w:ascii="Trebuchet MS" w:cs="Trebuchet MS" w:eastAsia="Trebuchet MS" w:hAnsi="Trebuchet MS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rebuchet MS" w:cs="Trebuchet MS" w:eastAsia="Trebuchet MS" w:hAnsi="Trebuchet MS"/>
          <w:b w:val="1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8"/>
          <w:szCs w:val="18"/>
          <w:rtl w:val="0"/>
        </w:rPr>
        <w:t xml:space="preserve">4. INFORMATION OM PUBLICERING</w:t>
      </w:r>
    </w:p>
    <w:p w:rsidR="00000000" w:rsidDel="00000000" w:rsidP="00000000" w:rsidRDefault="00000000" w:rsidRPr="00000000" w14:paraId="0000001C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Personuppgiftsansvarig är inte skyldig att meddela personen när publicering av</w:t>
      </w:r>
    </w:p>
    <w:p w:rsidR="00000000" w:rsidDel="00000000" w:rsidP="00000000" w:rsidRDefault="00000000" w:rsidRPr="00000000" w14:paraId="0000001D">
      <w:pPr>
        <w:rPr>
          <w:rFonts w:ascii="Trebuchet MS" w:cs="Trebuchet MS" w:eastAsia="Trebuchet MS" w:hAnsi="Trebuchet MS"/>
          <w:b w:val="1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personuppgifter sker.</w:t>
      </w:r>
      <w:r w:rsidDel="00000000" w:rsidR="00000000" w:rsidRPr="00000000">
        <w:rPr>
          <w:rFonts w:ascii="Trebuchet MS" w:cs="Trebuchet MS" w:eastAsia="Trebuchet MS" w:hAnsi="Trebuchet MS"/>
          <w:b w:val="1"/>
          <w:sz w:val="18"/>
          <w:szCs w:val="18"/>
          <w:rtl w:val="0"/>
        </w:rPr>
        <w:t xml:space="preserve">5. INFORMATION OM PERSONUPPGIFTER</w:t>
      </w:r>
    </w:p>
    <w:p w:rsidR="00000000" w:rsidDel="00000000" w:rsidP="00000000" w:rsidRDefault="00000000" w:rsidRPr="00000000" w14:paraId="0000001E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Person har rätt till information om de personuppgifter som personuppgiftsansvarig behandlar</w:t>
      </w:r>
    </w:p>
    <w:p w:rsidR="00000000" w:rsidDel="00000000" w:rsidP="00000000" w:rsidRDefault="00000000" w:rsidRPr="00000000" w14:paraId="0000001F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om personen och hur dessa uppgifter behandlas. Personen måste göra en undertecknad</w:t>
      </w:r>
    </w:p>
    <w:p w:rsidR="00000000" w:rsidDel="00000000" w:rsidP="00000000" w:rsidRDefault="00000000" w:rsidRPr="00000000" w14:paraId="00000020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ansökan till personuppgiftsansvarig för att få denna information.</w:t>
      </w:r>
    </w:p>
    <w:p w:rsidR="00000000" w:rsidDel="00000000" w:rsidP="00000000" w:rsidRDefault="00000000" w:rsidRPr="00000000" w14:paraId="00000021">
      <w:pPr>
        <w:rPr>
          <w:rFonts w:ascii="Trebuchet MS" w:cs="Trebuchet MS" w:eastAsia="Trebuchet MS" w:hAnsi="Trebuchet MS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rebuchet MS" w:cs="Trebuchet MS" w:eastAsia="Trebuchet MS" w:hAnsi="Trebuchet MS"/>
          <w:b w:val="1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8"/>
          <w:szCs w:val="18"/>
          <w:rtl w:val="0"/>
        </w:rPr>
        <w:t xml:space="preserve">6. RÄTTELSE OCH RADERING AV PERSONUPPGIFTER</w:t>
      </w:r>
    </w:p>
    <w:p w:rsidR="00000000" w:rsidDel="00000000" w:rsidP="00000000" w:rsidRDefault="00000000" w:rsidRPr="00000000" w14:paraId="00000023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Person har rätt att begära rättelse eller radering av personuppgifter som</w:t>
      </w:r>
    </w:p>
    <w:p w:rsidR="00000000" w:rsidDel="00000000" w:rsidP="00000000" w:rsidRDefault="00000000" w:rsidRPr="00000000" w14:paraId="00000024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personuppgiftsansvarige behandlar om personen. Person måste göra en undertecknad ansökan</w:t>
      </w:r>
    </w:p>
    <w:p w:rsidR="00000000" w:rsidDel="00000000" w:rsidP="00000000" w:rsidRDefault="00000000" w:rsidRPr="00000000" w14:paraId="00000025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till personuppgiftsansvarig för att få sina personuppgifter rättade eller raderade. Vi raderar</w:t>
      </w:r>
    </w:p>
    <w:p w:rsidR="00000000" w:rsidDel="00000000" w:rsidP="00000000" w:rsidRDefault="00000000" w:rsidRPr="00000000" w14:paraId="00000026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dina personuppgifter förutsatt att informationen inte måste sparas av giltiga affärssyften</w:t>
      </w:r>
    </w:p>
    <w:p w:rsidR="00000000" w:rsidDel="00000000" w:rsidP="00000000" w:rsidRDefault="00000000" w:rsidRPr="00000000" w14:paraId="00000027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eller av juridiska skäl.</w:t>
      </w:r>
    </w:p>
    <w:p w:rsidR="00000000" w:rsidDel="00000000" w:rsidP="00000000" w:rsidRDefault="00000000" w:rsidRPr="00000000" w14:paraId="00000028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Vi har som mål att hålla våra tjänster i sådant skick att information inte förstörs av misstag</w:t>
      </w:r>
    </w:p>
    <w:p w:rsidR="00000000" w:rsidDel="00000000" w:rsidP="00000000" w:rsidRDefault="00000000" w:rsidRPr="00000000" w14:paraId="00000029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eller genom skadliga processer. När du tar bort information i våra tjänster kan det därför ta</w:t>
      </w:r>
    </w:p>
    <w:p w:rsidR="00000000" w:rsidDel="00000000" w:rsidP="00000000" w:rsidRDefault="00000000" w:rsidRPr="00000000" w14:paraId="0000002A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ett tag innan kopior av den borttagna informationen försvinner från våra aktiva servrar.</w:t>
      </w:r>
    </w:p>
    <w:p w:rsidR="00000000" w:rsidDel="00000000" w:rsidP="00000000" w:rsidRDefault="00000000" w:rsidRPr="00000000" w14:paraId="0000002B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Dessutom kan informationen finnas kvar i våra säkerhetskopieringssystem.</w:t>
      </w:r>
    </w:p>
    <w:p w:rsidR="00000000" w:rsidDel="00000000" w:rsidP="00000000" w:rsidRDefault="00000000" w:rsidRPr="00000000" w14:paraId="0000002C">
      <w:pPr>
        <w:rPr>
          <w:rFonts w:ascii="Trebuchet MS" w:cs="Trebuchet MS" w:eastAsia="Trebuchet MS" w:hAnsi="Trebuchet MS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rebuchet MS" w:cs="Trebuchet MS" w:eastAsia="Trebuchet MS" w:hAnsi="Trebuchet MS"/>
          <w:b w:val="1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8"/>
          <w:szCs w:val="18"/>
          <w:rtl w:val="0"/>
        </w:rPr>
        <w:t xml:space="preserve">7. ÅTERKALLELSE AV SAMTYCKE</w:t>
      </w:r>
    </w:p>
    <w:p w:rsidR="00000000" w:rsidDel="00000000" w:rsidP="00000000" w:rsidRDefault="00000000" w:rsidRPr="00000000" w14:paraId="0000002E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Person har rätt att när som helst återkalla sitt samtycke enligt detta avtal. Personen måste</w:t>
      </w:r>
    </w:p>
    <w:p w:rsidR="00000000" w:rsidDel="00000000" w:rsidP="00000000" w:rsidRDefault="00000000" w:rsidRPr="00000000" w14:paraId="0000002F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göra en undertecknad ansökan för att återkalla sitt samtycke enligt detta avtal. När</w:t>
      </w:r>
    </w:p>
    <w:p w:rsidR="00000000" w:rsidDel="00000000" w:rsidP="00000000" w:rsidRDefault="00000000" w:rsidRPr="00000000" w14:paraId="00000030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samtycke har återkallats så upphör detta avtal att gälla.</w:t>
      </w:r>
    </w:p>
    <w:p w:rsidR="00000000" w:rsidDel="00000000" w:rsidP="00000000" w:rsidRDefault="00000000" w:rsidRPr="00000000" w14:paraId="00000031">
      <w:pPr>
        <w:rPr>
          <w:rFonts w:ascii="Trebuchet MS" w:cs="Trebuchet MS" w:eastAsia="Trebuchet MS" w:hAnsi="Trebuchet MS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rebuchet MS" w:cs="Trebuchet MS" w:eastAsia="Trebuchet MS" w:hAnsi="Trebuchet MS"/>
          <w:b w:val="1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8"/>
          <w:szCs w:val="18"/>
          <w:rtl w:val="0"/>
        </w:rPr>
        <w:t xml:space="preserve">8. KLAGOMÅL TILL TILLSYNSMYNDIGHET</w:t>
      </w:r>
    </w:p>
    <w:p w:rsidR="00000000" w:rsidDel="00000000" w:rsidP="00000000" w:rsidRDefault="00000000" w:rsidRPr="00000000" w14:paraId="00000033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Person har möjlighet att lämna klagomål avseende personuppgiftsansvarig till</w:t>
      </w:r>
    </w:p>
    <w:p w:rsidR="00000000" w:rsidDel="00000000" w:rsidP="00000000" w:rsidRDefault="00000000" w:rsidRPr="00000000" w14:paraId="00000034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tillsynsmyndigheten (Datainspektionen) avseende personuppgiftsbehandling.</w:t>
      </w:r>
    </w:p>
    <w:p w:rsidR="00000000" w:rsidDel="00000000" w:rsidP="00000000" w:rsidRDefault="00000000" w:rsidRPr="00000000" w14:paraId="00000035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rebuchet MS" w:cs="Trebuchet MS" w:eastAsia="Trebuchet MS" w:hAnsi="Trebuchet MS"/>
          <w:b w:val="1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8"/>
          <w:szCs w:val="18"/>
          <w:rtl w:val="0"/>
        </w:rPr>
        <w:t xml:space="preserve">9. ANSVARIGA</w:t>
      </w:r>
    </w:p>
    <w:p w:rsidR="00000000" w:rsidDel="00000000" w:rsidP="00000000" w:rsidRDefault="00000000" w:rsidRPr="00000000" w14:paraId="00000037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Personuppgiftsansvarig: </w:t>
        <w:tab/>
        <w:tab/>
        <w:t xml:space="preserve">Katarina Nielsen, tel: 0725-170 019</w:t>
      </w:r>
    </w:p>
    <w:p w:rsidR="00000000" w:rsidDel="00000000" w:rsidP="00000000" w:rsidRDefault="00000000" w:rsidRPr="00000000" w14:paraId="00000038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Medlemsansvarig företrädare: </w:t>
        <w:tab/>
        <w:t xml:space="preserve">Birgitta Hellman</w:t>
      </w:r>
    </w:p>
    <w:p w:rsidR="00000000" w:rsidDel="00000000" w:rsidP="00000000" w:rsidRDefault="00000000" w:rsidRPr="00000000" w14:paraId="00000039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Dataskyddsombud: </w:t>
        <w:tab/>
        <w:tab/>
        <w:t xml:space="preserve">Tomas Håkansson</w:t>
      </w:r>
    </w:p>
    <w:p w:rsidR="00000000" w:rsidDel="00000000" w:rsidP="00000000" w:rsidRDefault="00000000" w:rsidRPr="00000000" w14:paraId="0000003A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rebuchet MS" w:cs="Trebuchet MS" w:eastAsia="Trebuchet MS" w:hAnsi="Trebuchet MS"/>
          <w:b w:val="1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8"/>
          <w:szCs w:val="18"/>
          <w:rtl w:val="0"/>
        </w:rPr>
        <w:t xml:space="preserve">10. ÖVRIGT</w:t>
      </w:r>
    </w:p>
    <w:p w:rsidR="00000000" w:rsidDel="00000000" w:rsidP="00000000" w:rsidRDefault="00000000" w:rsidRPr="00000000" w14:paraId="0000003C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•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Ändamål: E-postutskick för inkassering av medlemsavgifter och utskick av informationsmaterial.</w:t>
      </w:r>
    </w:p>
    <w:p w:rsidR="00000000" w:rsidDel="00000000" w:rsidP="00000000" w:rsidRDefault="00000000" w:rsidRPr="00000000" w14:paraId="0000003D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•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Kategorierna är namn, telefonnummer, e-post ev. yrke. Personuppgifterna är endast namn och adress.</w:t>
      </w:r>
    </w:p>
    <w:p w:rsidR="00000000" w:rsidDel="00000000" w:rsidP="00000000" w:rsidRDefault="00000000" w:rsidRPr="00000000" w14:paraId="0000003E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•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Uppgifterna lämnas icke ut till annan än till den enskilde medlemmen.</w:t>
      </w:r>
    </w:p>
    <w:p w:rsidR="00000000" w:rsidDel="00000000" w:rsidP="00000000" w:rsidRDefault="00000000" w:rsidRPr="00000000" w14:paraId="0000003F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•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Ingen överföring sker till annan organisation.</w:t>
      </w:r>
    </w:p>
    <w:p w:rsidR="00000000" w:rsidDel="00000000" w:rsidP="00000000" w:rsidRDefault="00000000" w:rsidRPr="00000000" w14:paraId="00000040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•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Uppgifterna raderas på begäran från avgående medlem.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•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Säkerheten sköts av Mavik AB. Behörighet till medlemsprogrammet har den i VFA som är medlemsansvarig.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Times New Roman"/>
  <w:font w:name="Arial Rounde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widowControl w:val="0"/>
      <w:tabs>
        <w:tab w:val="right" w:leader="none" w:pos="7938"/>
      </w:tabs>
      <w:spacing w:line="240" w:lineRule="auto"/>
      <w:rPr>
        <w:rFonts w:ascii="Arial Rounded" w:cs="Arial Rounded" w:eastAsia="Arial Rounded" w:hAnsi="Arial Rounded"/>
        <w:sz w:val="16"/>
        <w:szCs w:val="16"/>
      </w:rPr>
    </w:pPr>
    <w:bookmarkStart w:colFirst="0" w:colLast="0" w:name="_gjdgxs" w:id="0"/>
    <w:bookmarkEnd w:id="0"/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88900</wp:posOffset>
              </wp:positionV>
              <wp:extent cx="628650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99575" y="3780000"/>
                        <a:ext cx="6292850" cy="0"/>
                      </a:xfrm>
                      <a:custGeom>
                        <a:rect b="b" l="l" r="r" t="t"/>
                        <a:pathLst>
                          <a:path extrusionOk="0" h="1" w="6292850">
                            <a:moveTo>
                              <a:pt x="0" y="0"/>
                            </a:moveTo>
                            <a:lnTo>
                              <a:pt x="629285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88900</wp:posOffset>
              </wp:positionV>
              <wp:extent cx="6286500" cy="127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Table1"/>
      <w:tblW w:w="9704.0" w:type="dxa"/>
      <w:jc w:val="left"/>
      <w:tblInd w:w="225.0" w:type="dxa"/>
      <w:tblLayout w:type="fixed"/>
      <w:tblLook w:val="0400"/>
    </w:tblPr>
    <w:tblGrid>
      <w:gridCol w:w="3879"/>
      <w:gridCol w:w="3260"/>
      <w:gridCol w:w="2565"/>
      <w:tblGridChange w:id="0">
        <w:tblGrid>
          <w:gridCol w:w="3879"/>
          <w:gridCol w:w="3260"/>
          <w:gridCol w:w="2565"/>
        </w:tblGrid>
      </w:tblGridChange>
    </w:tblGrid>
    <w:tr>
      <w:trPr>
        <w:cantSplit w:val="0"/>
        <w:trHeight w:val="1240" w:hRule="atLeast"/>
        <w:tblHeader w:val="0"/>
      </w:trPr>
      <w:tc>
        <w:tcPr>
          <w:shd w:fill="ffffff" w:val="clear"/>
          <w:vAlign w:val="center"/>
        </w:tcPr>
        <w:p w:rsidR="00000000" w:rsidDel="00000000" w:rsidP="00000000" w:rsidRDefault="00000000" w:rsidRPr="00000000" w14:paraId="00000046">
          <w:pPr>
            <w:widowControl w:val="0"/>
            <w:tabs>
              <w:tab w:val="right" w:leader="none" w:pos="8505"/>
            </w:tabs>
            <w:spacing w:line="240" w:lineRule="auto"/>
            <w:rPr>
              <w:rFonts w:ascii="Arial Rounded" w:cs="Arial Rounded" w:eastAsia="Arial Rounded" w:hAnsi="Arial Rounded"/>
              <w:color w:val="17365d"/>
              <w:sz w:val="16"/>
              <w:szCs w:val="16"/>
            </w:rPr>
          </w:pPr>
          <w:r w:rsidDel="00000000" w:rsidR="00000000" w:rsidRPr="00000000">
            <w:rPr>
              <w:rFonts w:ascii="Arial Rounded" w:cs="Arial Rounded" w:eastAsia="Arial Rounded" w:hAnsi="Arial Rounded"/>
              <w:color w:val="17365d"/>
              <w:sz w:val="16"/>
              <w:szCs w:val="16"/>
              <w:rtl w:val="0"/>
            </w:rPr>
            <w:t xml:space="preserve">Vision For All </w:t>
            <w:br w:type="textWrapping"/>
            <w:t xml:space="preserve">c/o Hjärta till Hjärta</w:t>
          </w:r>
        </w:p>
        <w:p w:rsidR="00000000" w:rsidDel="00000000" w:rsidP="00000000" w:rsidRDefault="00000000" w:rsidRPr="00000000" w14:paraId="00000047">
          <w:pPr>
            <w:widowControl w:val="0"/>
            <w:tabs>
              <w:tab w:val="right" w:leader="none" w:pos="7938"/>
            </w:tabs>
            <w:spacing w:line="240" w:lineRule="auto"/>
            <w:rPr>
              <w:rFonts w:ascii="Arial Rounded" w:cs="Arial Rounded" w:eastAsia="Arial Rounded" w:hAnsi="Arial Rounded"/>
              <w:color w:val="17365d"/>
              <w:sz w:val="16"/>
              <w:szCs w:val="16"/>
            </w:rPr>
          </w:pPr>
          <w:r w:rsidDel="00000000" w:rsidR="00000000" w:rsidRPr="00000000">
            <w:rPr>
              <w:rFonts w:ascii="Arial Rounded" w:cs="Arial Rounded" w:eastAsia="Arial Rounded" w:hAnsi="Arial Rounded"/>
              <w:color w:val="17365d"/>
              <w:sz w:val="16"/>
              <w:szCs w:val="16"/>
              <w:rtl w:val="0"/>
            </w:rPr>
            <w:t xml:space="preserve">Attorpsgatan 10</w:t>
          </w:r>
        </w:p>
        <w:p w:rsidR="00000000" w:rsidDel="00000000" w:rsidP="00000000" w:rsidRDefault="00000000" w:rsidRPr="00000000" w14:paraId="00000048">
          <w:pPr>
            <w:widowControl w:val="0"/>
            <w:tabs>
              <w:tab w:val="right" w:leader="none" w:pos="7938"/>
            </w:tabs>
            <w:spacing w:line="240" w:lineRule="auto"/>
            <w:rPr>
              <w:rFonts w:ascii="Arial Rounded" w:cs="Arial Rounded" w:eastAsia="Arial Rounded" w:hAnsi="Arial Rounded"/>
              <w:color w:val="17365d"/>
              <w:sz w:val="16"/>
              <w:szCs w:val="16"/>
            </w:rPr>
          </w:pPr>
          <w:r w:rsidDel="00000000" w:rsidR="00000000" w:rsidRPr="00000000">
            <w:rPr>
              <w:rFonts w:ascii="Arial Rounded" w:cs="Arial Rounded" w:eastAsia="Arial Rounded" w:hAnsi="Arial Rounded"/>
              <w:color w:val="17365d"/>
              <w:sz w:val="16"/>
              <w:szCs w:val="16"/>
              <w:rtl w:val="0"/>
            </w:rPr>
            <w:t xml:space="preserve">Box 1235, 58112 Linköping</w:t>
          </w:r>
        </w:p>
      </w:tc>
      <w:tc>
        <w:tcPr>
          <w:shd w:fill="ffffff" w:val="clear"/>
          <w:vAlign w:val="center"/>
        </w:tcPr>
        <w:p w:rsidR="00000000" w:rsidDel="00000000" w:rsidP="00000000" w:rsidRDefault="00000000" w:rsidRPr="00000000" w14:paraId="00000049">
          <w:pPr>
            <w:widowControl w:val="0"/>
            <w:tabs>
              <w:tab w:val="right" w:leader="none" w:pos="8505"/>
            </w:tabs>
            <w:spacing w:line="240" w:lineRule="auto"/>
            <w:ind w:left="-1103" w:firstLine="992"/>
            <w:rPr>
              <w:rFonts w:ascii="Arial Rounded" w:cs="Arial Rounded" w:eastAsia="Arial Rounded" w:hAnsi="Arial Rounded"/>
              <w:color w:val="17365d"/>
              <w:sz w:val="16"/>
              <w:szCs w:val="16"/>
            </w:rPr>
          </w:pPr>
          <w:r w:rsidDel="00000000" w:rsidR="00000000" w:rsidRPr="00000000">
            <w:rPr>
              <w:rFonts w:ascii="Arial Rounded" w:cs="Arial Rounded" w:eastAsia="Arial Rounded" w:hAnsi="Arial Rounded"/>
              <w:color w:val="17365d"/>
              <w:sz w:val="16"/>
              <w:szCs w:val="16"/>
              <w:rtl w:val="0"/>
            </w:rPr>
            <w:t xml:space="preserve">Org. nr. 822003–6191</w:t>
          </w:r>
        </w:p>
        <w:p w:rsidR="00000000" w:rsidDel="00000000" w:rsidP="00000000" w:rsidRDefault="00000000" w:rsidRPr="00000000" w14:paraId="0000004A">
          <w:pPr>
            <w:widowControl w:val="0"/>
            <w:tabs>
              <w:tab w:val="right" w:leader="none" w:pos="8505"/>
            </w:tabs>
            <w:spacing w:line="240" w:lineRule="auto"/>
            <w:ind w:left="-1103" w:firstLine="992"/>
            <w:rPr>
              <w:rFonts w:ascii="Arial Rounded" w:cs="Arial Rounded" w:eastAsia="Arial Rounded" w:hAnsi="Arial Rounded"/>
              <w:color w:val="17365d"/>
              <w:sz w:val="16"/>
              <w:szCs w:val="16"/>
            </w:rPr>
          </w:pPr>
          <w:hyperlink r:id="rId2">
            <w:r w:rsidDel="00000000" w:rsidR="00000000" w:rsidRPr="00000000">
              <w:rPr>
                <w:rFonts w:ascii="Arial Rounded" w:cs="Arial Rounded" w:eastAsia="Arial Rounded" w:hAnsi="Arial Rounded"/>
                <w:color w:val="17365d"/>
                <w:sz w:val="16"/>
                <w:szCs w:val="16"/>
                <w:u w:val="single"/>
                <w:rtl w:val="0"/>
              </w:rPr>
              <w:t xml:space="preserve">info@visionforall.org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widowControl w:val="0"/>
            <w:tabs>
              <w:tab w:val="right" w:leader="none" w:pos="8505"/>
            </w:tabs>
            <w:spacing w:line="240" w:lineRule="auto"/>
            <w:ind w:left="-1103" w:firstLine="992"/>
            <w:rPr>
              <w:rFonts w:ascii="Arial Rounded" w:cs="Arial Rounded" w:eastAsia="Arial Rounded" w:hAnsi="Arial Rounded"/>
              <w:color w:val="17365d"/>
              <w:sz w:val="16"/>
              <w:szCs w:val="16"/>
            </w:rPr>
          </w:pPr>
          <w:r w:rsidDel="00000000" w:rsidR="00000000" w:rsidRPr="00000000">
            <w:rPr>
              <w:rFonts w:ascii="Arial Rounded" w:cs="Arial Rounded" w:eastAsia="Arial Rounded" w:hAnsi="Arial Rounded"/>
              <w:color w:val="17365d"/>
              <w:sz w:val="16"/>
              <w:szCs w:val="16"/>
              <w:rtl w:val="0"/>
            </w:rPr>
            <w:t xml:space="preserve">www.visionforall.org  </w:t>
          </w:r>
        </w:p>
        <w:p w:rsidR="00000000" w:rsidDel="00000000" w:rsidP="00000000" w:rsidRDefault="00000000" w:rsidRPr="00000000" w14:paraId="0000004C">
          <w:pPr>
            <w:widowControl w:val="0"/>
            <w:tabs>
              <w:tab w:val="right" w:leader="none" w:pos="8505"/>
            </w:tabs>
            <w:spacing w:line="240" w:lineRule="auto"/>
            <w:ind w:left="-1103" w:firstLine="992"/>
            <w:rPr>
              <w:rFonts w:ascii="Arial Rounded" w:cs="Arial Rounded" w:eastAsia="Arial Rounded" w:hAnsi="Arial Rounded"/>
              <w:color w:val="17365d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ffffff" w:val="clear"/>
          <w:vAlign w:val="center"/>
        </w:tcPr>
        <w:p w:rsidR="00000000" w:rsidDel="00000000" w:rsidP="00000000" w:rsidRDefault="00000000" w:rsidRPr="00000000" w14:paraId="0000004D">
          <w:pPr>
            <w:widowControl w:val="0"/>
            <w:tabs>
              <w:tab w:val="right" w:leader="none" w:pos="8505"/>
            </w:tabs>
            <w:spacing w:line="240" w:lineRule="auto"/>
            <w:jc w:val="center"/>
            <w:rPr>
              <w:rFonts w:ascii="Arial Rounded" w:cs="Arial Rounded" w:eastAsia="Arial Rounded" w:hAnsi="Arial Rounded"/>
              <w:color w:val="17365d"/>
              <w:sz w:val="16"/>
              <w:szCs w:val="16"/>
            </w:rPr>
          </w:pPr>
          <w:r w:rsidDel="00000000" w:rsidR="00000000" w:rsidRPr="00000000">
            <w:rPr>
              <w:rFonts w:ascii="Arial Rounded" w:cs="Arial Rounded" w:eastAsia="Arial Rounded" w:hAnsi="Arial Rounded"/>
              <w:color w:val="17365d"/>
              <w:sz w:val="16"/>
              <w:szCs w:val="16"/>
              <w:rtl w:val="0"/>
            </w:rPr>
            <w:t xml:space="preserve">PG:  90 06 61-0</w:t>
          </w:r>
        </w:p>
        <w:p w:rsidR="00000000" w:rsidDel="00000000" w:rsidP="00000000" w:rsidRDefault="00000000" w:rsidRPr="00000000" w14:paraId="0000004E">
          <w:pPr>
            <w:widowControl w:val="0"/>
            <w:tabs>
              <w:tab w:val="right" w:leader="none" w:pos="8505"/>
            </w:tabs>
            <w:spacing w:line="240" w:lineRule="auto"/>
            <w:jc w:val="center"/>
            <w:rPr>
              <w:rFonts w:ascii="Arial Rounded" w:cs="Arial Rounded" w:eastAsia="Arial Rounded" w:hAnsi="Arial Rounded"/>
              <w:color w:val="17365d"/>
              <w:sz w:val="16"/>
              <w:szCs w:val="16"/>
            </w:rPr>
          </w:pPr>
          <w:r w:rsidDel="00000000" w:rsidR="00000000" w:rsidRPr="00000000">
            <w:rPr>
              <w:rFonts w:ascii="Arial Rounded" w:cs="Arial Rounded" w:eastAsia="Arial Rounded" w:hAnsi="Arial Rounded"/>
              <w:color w:val="17365d"/>
              <w:sz w:val="16"/>
              <w:szCs w:val="16"/>
            </w:rPr>
            <w:drawing>
              <wp:inline distB="0" distT="0" distL="114300" distR="114300">
                <wp:extent cx="1492250" cy="368300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2250" cy="368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F">
          <w:pPr>
            <w:widowControl w:val="0"/>
            <w:tabs>
              <w:tab w:val="right" w:leader="none" w:pos="8505"/>
            </w:tabs>
            <w:spacing w:line="240" w:lineRule="auto"/>
            <w:jc w:val="center"/>
            <w:rPr>
              <w:rFonts w:ascii="Arial Rounded" w:cs="Arial Rounded" w:eastAsia="Arial Rounded" w:hAnsi="Arial Rounded"/>
              <w:color w:val="17365d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jc w:val="right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2025-10-12</w:t>
    </w:r>
  </w:p>
  <w:p w:rsidR="00000000" w:rsidDel="00000000" w:rsidP="00000000" w:rsidRDefault="00000000" w:rsidRPr="00000000" w14:paraId="00000044">
    <w:pPr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1119188" cy="93662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271" l="9890" r="12637" t="12582"/>
                  <a:stretch>
                    <a:fillRect/>
                  </a:stretch>
                </pic:blipFill>
                <pic:spPr>
                  <a:xfrm>
                    <a:off x="0" y="0"/>
                    <a:ext cx="1119188" cy="936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info@visionforall.org" TargetMode="External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